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73AFE" w:rsidTr="002B0EF6">
        <w:tc>
          <w:tcPr>
            <w:tcW w:w="7280" w:type="dxa"/>
          </w:tcPr>
          <w:p w:rsidR="00173AFE" w:rsidRDefault="00173AFE" w:rsidP="00173A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  <w:r w:rsidRPr="007C76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к приказу                                                                                                                                                                              от 13.12.2023 № </w:t>
            </w:r>
            <w:r w:rsidR="00A34CAF" w:rsidRPr="007C76C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FE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45" w:rsidRPr="00641E08" w:rsidRDefault="004C6D45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823" w:rsidRPr="00880823" w:rsidRDefault="00880823" w:rsidP="00880823">
      <w:pPr>
        <w:spacing w:line="251" w:lineRule="exact"/>
        <w:ind w:left="498" w:right="4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823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880823" w:rsidRPr="00880823" w:rsidRDefault="00880823" w:rsidP="00880823">
      <w:pPr>
        <w:ind w:left="2694" w:right="30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823">
        <w:rPr>
          <w:rFonts w:ascii="Times New Roman" w:hAnsi="Times New Roman" w:cs="Times New Roman"/>
          <w:b/>
          <w:sz w:val="22"/>
          <w:szCs w:val="22"/>
        </w:rPr>
        <w:t xml:space="preserve">по устранению недостатков, выявленных в ходе независимой </w:t>
      </w:r>
      <w:proofErr w:type="gramStart"/>
      <w:r w:rsidRPr="00880823">
        <w:rPr>
          <w:rFonts w:ascii="Times New Roman" w:hAnsi="Times New Roman" w:cs="Times New Roman"/>
          <w:b/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880823">
        <w:rPr>
          <w:rFonts w:ascii="Times New Roman" w:hAnsi="Times New Roman" w:cs="Times New Roman"/>
          <w:b/>
          <w:sz w:val="22"/>
          <w:szCs w:val="22"/>
        </w:rPr>
        <w:br/>
        <w:t xml:space="preserve">Муниципальное бюджетное общеобразовательное учреждение «Крючковская средняя общеобразовательная школа» Оренбургской области Беляевского района </w:t>
      </w:r>
    </w:p>
    <w:p w:rsidR="00880823" w:rsidRPr="00880823" w:rsidRDefault="00880823" w:rsidP="00880823">
      <w:pPr>
        <w:ind w:left="4135" w:right="413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880823" w:rsidRPr="00880823" w:rsidTr="00705B8F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880823">
              <w:rPr>
                <w:b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 w:rsidRPr="00880823"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 w:rsidRPr="00880823"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 w:rsidRPr="00880823"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 w:rsidRPr="00880823"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880823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880823" w:rsidRPr="00880823" w:rsidTr="00705B8F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880823"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 w:rsidRPr="00880823"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 w:rsidRPr="00880823"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 w:rsidRPr="00880823"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 w:rsidRPr="00880823"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 w:rsidRPr="00880823"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 w:rsidRPr="00880823">
              <w:rPr>
                <w:b/>
              </w:rPr>
              <w:t>Фактический срок</w:t>
            </w: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880823">
              <w:rPr>
                <w:b/>
                <w:smallCaps/>
                <w:w w:val="101"/>
              </w:rPr>
              <w:t>в</w:t>
            </w:r>
            <w:r w:rsidRPr="00880823">
              <w:rPr>
                <w:b/>
              </w:rPr>
              <w:t xml:space="preserve"> </w:t>
            </w:r>
            <w:r w:rsidRPr="00880823">
              <w:rPr>
                <w:b/>
                <w:spacing w:val="-3"/>
              </w:rPr>
              <w:t>х</w:t>
            </w:r>
            <w:r w:rsidRPr="00880823">
              <w:rPr>
                <w:b/>
              </w:rPr>
              <w:t xml:space="preserve">оде </w:t>
            </w:r>
            <w:r w:rsidRPr="00880823">
              <w:rPr>
                <w:b/>
                <w:spacing w:val="-1"/>
              </w:rPr>
              <w:t>н</w:t>
            </w:r>
            <w:r w:rsidRPr="00880823">
              <w:rPr>
                <w:b/>
                <w:spacing w:val="-2"/>
              </w:rPr>
              <w:t>е</w:t>
            </w:r>
            <w:r w:rsidRPr="00880823">
              <w:rPr>
                <w:b/>
              </w:rPr>
              <w:t>зав</w:t>
            </w:r>
            <w:r w:rsidRPr="00880823">
              <w:rPr>
                <w:b/>
                <w:spacing w:val="-3"/>
              </w:rPr>
              <w:t>и</w:t>
            </w:r>
            <w:r w:rsidRPr="00880823">
              <w:rPr>
                <w:b/>
              </w:rPr>
              <w:t>си</w:t>
            </w:r>
            <w:r w:rsidRPr="00880823">
              <w:rPr>
                <w:b/>
                <w:spacing w:val="-2"/>
              </w:rPr>
              <w:t>м</w:t>
            </w:r>
            <w:r w:rsidRPr="00880823"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r w:rsidRPr="00880823">
              <w:rPr>
                <w:b/>
              </w:rPr>
              <w:t>выявленных в ходе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 w:rsidRPr="00880823"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880823">
              <w:rPr>
                <w:b/>
              </w:rPr>
              <w:t>(с указанием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 w:rsidRPr="00880823"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 w:rsidRPr="00880823">
              <w:rPr>
                <w:b/>
              </w:rPr>
              <w:t>реализации</w:t>
            </w: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880823"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 w:rsidRPr="00880823"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880823"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 w:rsidRPr="00880823"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 w:rsidRPr="00880823"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 w:rsidRPr="00880823"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880823"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 w:rsidRPr="00880823"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 w:rsidRPr="00880823"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 w:rsidRPr="00880823"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 w:rsidRPr="00880823"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51"/>
        </w:trPr>
        <w:tc>
          <w:tcPr>
            <w:tcW w:w="1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 w:rsidRPr="00880823">
              <w:t>I</w:t>
            </w:r>
            <w:r w:rsidRPr="00880823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 xml:space="preserve">Отсутствует информация о предписаниях органов, осуществляющих государственный контроль (надзор) в сфере </w:t>
            </w:r>
          </w:p>
          <w:p w:rsidR="00880823" w:rsidRPr="00880823" w:rsidRDefault="00880823" w:rsidP="00880823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образования, отчеты об исполнении таких предписаний (или сведения об отсутствии таких предписаний)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разместить на сайте школы информацию об отсутствии предписаний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 </w:t>
            </w:r>
            <w:r w:rsidRPr="00880823">
              <w:t>декабрь 2023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исполнено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B26CA6">
            <w:pPr>
              <w:pStyle w:val="TableParagraph"/>
              <w:jc w:val="left"/>
            </w:pPr>
            <w:r w:rsidRPr="00880823">
              <w:t>1</w:t>
            </w:r>
            <w:r w:rsidR="00B26CA6">
              <w:rPr>
                <w:lang w:val="ru-RU"/>
              </w:rPr>
              <w:t>2</w:t>
            </w:r>
            <w:r w:rsidRPr="00880823">
              <w:t xml:space="preserve"> декабря 2023 г</w:t>
            </w: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Отсутствует информация о об учебных планах с приложением их копий</w:t>
            </w:r>
          </w:p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разместить на сайт школы информацию в  сканированном виде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 </w:t>
            </w:r>
            <w:r w:rsidRPr="00880823">
              <w:t>декабрь 2023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исполнено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B26CA6" w:rsidP="00705B8F">
            <w:pPr>
              <w:pStyle w:val="TableParagraph"/>
              <w:jc w:val="left"/>
            </w:pPr>
            <w:r>
              <w:t>12</w:t>
            </w:r>
            <w:r w:rsidR="00880823" w:rsidRPr="00880823">
              <w:t xml:space="preserve"> декабря 2023 г</w:t>
            </w:r>
          </w:p>
        </w:tc>
      </w:tr>
      <w:tr w:rsidR="00880823" w:rsidRPr="00880823" w:rsidTr="00705B8F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 xml:space="preserve">Отсутствует информация  о календарных учебных </w:t>
            </w:r>
            <w:r w:rsidRPr="00880823">
              <w:rPr>
                <w:lang w:val="ru-RU"/>
              </w:rPr>
              <w:lastRenderedPageBreak/>
              <w:t>графиках с приложением их копий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lastRenderedPageBreak/>
              <w:t xml:space="preserve">разместить на сайт школы информацию в  сканированном </w:t>
            </w:r>
            <w:r w:rsidRPr="00880823">
              <w:rPr>
                <w:lang w:val="ru-RU"/>
              </w:rPr>
              <w:lastRenderedPageBreak/>
              <w:t>виде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lastRenderedPageBreak/>
              <w:t xml:space="preserve"> </w:t>
            </w:r>
            <w:r w:rsidRPr="00880823">
              <w:t>декабрь 2023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исполнено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B26CA6">
            <w:pPr>
              <w:pStyle w:val="TableParagraph"/>
              <w:jc w:val="left"/>
            </w:pPr>
            <w:r w:rsidRPr="00880823">
              <w:t xml:space="preserve"> 1</w:t>
            </w:r>
            <w:r w:rsidR="00B26CA6">
              <w:rPr>
                <w:lang w:val="ru-RU"/>
              </w:rPr>
              <w:t>2</w:t>
            </w:r>
            <w:r w:rsidRPr="00880823">
              <w:t xml:space="preserve"> декабря 2023 г</w:t>
            </w:r>
          </w:p>
        </w:tc>
      </w:tr>
      <w:tr w:rsidR="00880823" w:rsidRPr="00880823" w:rsidTr="00705B8F">
        <w:trPr>
          <w:trHeight w:val="254"/>
        </w:trPr>
        <w:tc>
          <w:tcPr>
            <w:tcW w:w="1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 w:rsidRPr="00880823">
              <w:lastRenderedPageBreak/>
              <w:t>III</w:t>
            </w:r>
            <w:r w:rsidRPr="00880823">
              <w:rPr>
                <w:lang w:val="ru-RU"/>
              </w:rPr>
              <w:t>. Доступность услуг для инвалидов</w:t>
            </w:r>
          </w:p>
        </w:tc>
      </w:tr>
      <w:tr w:rsidR="00880823" w:rsidRPr="00880823" w:rsidTr="00705B8F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Входные группы не оборудованы пандусами или подъемными платформами</w:t>
            </w:r>
          </w:p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Оборудование входных групп пандусами или подъемными платформами</w:t>
            </w:r>
          </w:p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До </w:t>
            </w:r>
            <w:r w:rsidRPr="00880823">
              <w:t>2026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отсутствие сменных кресел-колясок</w:t>
            </w:r>
          </w:p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приобретение сменных кресел-колясок</w:t>
            </w:r>
          </w:p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До </w:t>
            </w:r>
            <w:r w:rsidRPr="00880823">
              <w:t>2026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отсутствие специально оборудованных санитарно-гигиенических помещений в организации</w:t>
            </w:r>
          </w:p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устройство специально оборудованных санитарно-гигиенических помещений в организации</w:t>
            </w:r>
          </w:p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До </w:t>
            </w:r>
            <w:r w:rsidRPr="00880823">
              <w:t>2026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  <w:tr w:rsidR="00880823" w:rsidRPr="00880823" w:rsidTr="00705B8F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 xml:space="preserve">отсутствие услуг инвалидам по слуху (слуху и зрению) услуг 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сурдопереводчика (тифлосурдопереводчика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  <w:rPr>
                <w:lang w:val="ru-RU"/>
              </w:rPr>
            </w:pPr>
            <w:r w:rsidRPr="00880823">
              <w:rPr>
                <w:lang w:val="ru-RU"/>
              </w:rPr>
              <w:t>Заключение договора на предоставление инвалидам по слуху (слуху и зрению) услуг сурдопереводчика (тифлосурдопереводчика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rPr>
                <w:lang w:val="ru-RU"/>
              </w:rPr>
              <w:t xml:space="preserve">До </w:t>
            </w:r>
            <w:r w:rsidRPr="00880823">
              <w:t>2026 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>директор</w:t>
            </w:r>
          </w:p>
          <w:p w:rsidR="00880823" w:rsidRPr="00880823" w:rsidRDefault="00880823" w:rsidP="00705B8F">
            <w:pPr>
              <w:pStyle w:val="TableParagraph"/>
              <w:jc w:val="left"/>
            </w:pPr>
            <w:r w:rsidRPr="00880823">
              <w:t xml:space="preserve"> Митрофанова Ю.В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23" w:rsidRPr="00880823" w:rsidRDefault="00880823" w:rsidP="00705B8F">
            <w:pPr>
              <w:pStyle w:val="TableParagraph"/>
              <w:jc w:val="left"/>
            </w:pPr>
          </w:p>
        </w:tc>
      </w:tr>
    </w:tbl>
    <w:p w:rsidR="00880823" w:rsidRDefault="00880823" w:rsidP="00880823">
      <w:pPr>
        <w:pStyle w:val="a4"/>
        <w:ind w:left="0"/>
        <w:rPr>
          <w:sz w:val="22"/>
          <w:szCs w:val="22"/>
        </w:rPr>
      </w:pPr>
    </w:p>
    <w:p w:rsidR="00A56F7D" w:rsidRDefault="00A56F7D" w:rsidP="00880823">
      <w:pPr>
        <w:pStyle w:val="a4"/>
        <w:ind w:left="0"/>
        <w:rPr>
          <w:sz w:val="22"/>
          <w:szCs w:val="22"/>
        </w:rPr>
      </w:pPr>
      <w:bookmarkStart w:id="0" w:name="_GoBack"/>
      <w:bookmarkEnd w:id="0"/>
    </w:p>
    <w:sectPr w:rsidR="00A56F7D" w:rsidSect="002B0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919"/>
    <w:multiLevelType w:val="hybridMultilevel"/>
    <w:tmpl w:val="1E84242A"/>
    <w:lvl w:ilvl="0" w:tplc="172C7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4FF5"/>
    <w:multiLevelType w:val="hybridMultilevel"/>
    <w:tmpl w:val="064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A"/>
    <w:rsid w:val="000B48F7"/>
    <w:rsid w:val="000C08E9"/>
    <w:rsid w:val="000E6D6A"/>
    <w:rsid w:val="00173AFE"/>
    <w:rsid w:val="0025265F"/>
    <w:rsid w:val="002B0EF6"/>
    <w:rsid w:val="002B41E4"/>
    <w:rsid w:val="00347A7A"/>
    <w:rsid w:val="003B797A"/>
    <w:rsid w:val="003E0C6A"/>
    <w:rsid w:val="004A224C"/>
    <w:rsid w:val="004C6D45"/>
    <w:rsid w:val="004E64F5"/>
    <w:rsid w:val="00641E08"/>
    <w:rsid w:val="00706CAB"/>
    <w:rsid w:val="0075729F"/>
    <w:rsid w:val="007C76CA"/>
    <w:rsid w:val="00880823"/>
    <w:rsid w:val="008D29B0"/>
    <w:rsid w:val="009033B1"/>
    <w:rsid w:val="009926B8"/>
    <w:rsid w:val="009B1452"/>
    <w:rsid w:val="009C004E"/>
    <w:rsid w:val="00A34CAF"/>
    <w:rsid w:val="00A56F7D"/>
    <w:rsid w:val="00B26CA6"/>
    <w:rsid w:val="00BC1502"/>
    <w:rsid w:val="00C57F94"/>
    <w:rsid w:val="00C8114F"/>
    <w:rsid w:val="00D86A85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2</cp:revision>
  <dcterms:created xsi:type="dcterms:W3CDTF">2024-02-13T07:10:00Z</dcterms:created>
  <dcterms:modified xsi:type="dcterms:W3CDTF">2024-02-13T07:10:00Z</dcterms:modified>
</cp:coreProperties>
</file>